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9E36843"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1361C1">
        <w:rPr>
          <w:rFonts w:cs="Arial"/>
          <w:bCs/>
          <w:sz w:val="28"/>
        </w:rPr>
        <w:t xml:space="preserve">#95 </w:t>
      </w:r>
      <w:r w:rsidR="00767D60">
        <w:rPr>
          <w:rFonts w:cs="Arial"/>
          <w:bCs/>
          <w:sz w:val="28"/>
        </w:rPr>
        <w:t xml:space="preserve"> </w:t>
      </w:r>
      <w:r w:rsidR="005203DE">
        <w:rPr>
          <w:rFonts w:cs="Arial" w:hint="eastAsia"/>
          <w:bCs/>
          <w:sz w:val="28"/>
          <w:szCs w:val="24"/>
          <w:lang w:val="en-US" w:eastAsia="zh-TW"/>
        </w:rPr>
        <w:tab/>
      </w:r>
      <w:r w:rsidR="0004087B">
        <w:rPr>
          <w:rFonts w:eastAsia="MS Mincho" w:cs="Arial"/>
          <w:bCs/>
          <w:sz w:val="28"/>
          <w:szCs w:val="24"/>
          <w:lang w:val="en-US"/>
        </w:rPr>
        <w:t>R1-1812715</w:t>
      </w:r>
    </w:p>
    <w:p w14:paraId="6D9A9A80" w14:textId="0970C06C" w:rsidR="006517D0" w:rsidRPr="009A4147" w:rsidRDefault="001361C1" w:rsidP="006517D0">
      <w:pPr>
        <w:pStyle w:val="Header"/>
        <w:tabs>
          <w:tab w:val="center" w:pos="4536"/>
          <w:tab w:val="right" w:pos="8280"/>
          <w:tab w:val="right" w:pos="9781"/>
        </w:tabs>
        <w:spacing w:after="240"/>
        <w:ind w:right="-58"/>
        <w:rPr>
          <w:rFonts w:cs="Arial"/>
          <w:bCs/>
          <w:sz w:val="28"/>
          <w:szCs w:val="24"/>
          <w:lang w:eastAsia="zh-TW"/>
        </w:rPr>
      </w:pPr>
      <w:r w:rsidRPr="001361C1">
        <w:rPr>
          <w:rFonts w:eastAsia="MS Mincho" w:cs="Arial"/>
          <w:bCs/>
          <w:sz w:val="28"/>
          <w:lang w:eastAsia="ja-JP"/>
        </w:rPr>
        <w:t xml:space="preserve">Spokane, USA, 12th - 16th November, </w:t>
      </w:r>
      <w:r w:rsidR="00634586">
        <w:rPr>
          <w:rFonts w:eastAsia="MS Mincho" w:cs="Arial"/>
          <w:bCs/>
          <w:sz w:val="28"/>
          <w:lang w:eastAsia="ja-JP"/>
        </w:rPr>
        <w:t xml:space="preserve">2018 </w:t>
      </w:r>
      <w:r w:rsidR="00DA3A69" w:rsidRPr="00DA3A69">
        <w:rPr>
          <w:rFonts w:cs="Arial"/>
          <w:bCs/>
          <w:sz w:val="28"/>
        </w:rPr>
        <w:t xml:space="preserve"> </w:t>
      </w:r>
      <w:r w:rsidR="00297FB4">
        <w:rPr>
          <w:rFonts w:cs="Arial"/>
          <w:bCs/>
          <w:sz w:val="28"/>
        </w:rPr>
        <w:t xml:space="preserve"> </w:t>
      </w:r>
    </w:p>
    <w:p w14:paraId="5F261769" w14:textId="51D25CD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51EAB">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6DC7C101"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16175A">
        <w:rPr>
          <w:rFonts w:ascii="Times New Roman" w:hAnsi="Times New Roman"/>
          <w:b w:val="0"/>
          <w:bCs/>
          <w:sz w:val="20"/>
          <w:lang w:val="en-US" w:eastAsia="zh-TW"/>
        </w:rPr>
        <w:t>In RAN1#94</w:t>
      </w:r>
      <w:r w:rsidR="00A150D8">
        <w:rPr>
          <w:rFonts w:ascii="Times New Roman" w:hAnsi="Times New Roman"/>
          <w:b w:val="0"/>
          <w:bCs/>
          <w:sz w:val="20"/>
          <w:lang w:val="en-US" w:eastAsia="zh-TW"/>
        </w:rPr>
        <w:t>bis and RAN1#94</w:t>
      </w:r>
      <w:r w:rsidR="0016175A">
        <w:rPr>
          <w:rFonts w:ascii="Times New Roman" w:hAnsi="Times New Roman"/>
          <w:b w:val="0"/>
          <w:bCs/>
          <w:sz w:val="20"/>
          <w:lang w:val="en-US" w:eastAsia="zh-TW"/>
        </w:rPr>
        <w:t>, the following agreements and working assumption were made:</w:t>
      </w:r>
    </w:p>
    <w:p w14:paraId="0B0A8C71" w14:textId="77777777" w:rsidR="00A150D8" w:rsidRPr="00A150D8" w:rsidRDefault="00A150D8" w:rsidP="00A150D8">
      <w:pPr>
        <w:pStyle w:val="BodyText"/>
        <w:numPr>
          <w:ilvl w:val="0"/>
          <w:numId w:val="38"/>
        </w:numPr>
        <w:rPr>
          <w:i/>
          <w:lang w:eastAsia="ko-KR"/>
        </w:rPr>
      </w:pPr>
      <w:r w:rsidRPr="00A150D8">
        <w:rPr>
          <w:i/>
          <w:lang w:eastAsia="ko-KR"/>
        </w:rPr>
        <w:t>The presence of NRS on subframes which will contain NRS even when no paging NPDCCH is transmitted is enabled by SIB.</w:t>
      </w:r>
    </w:p>
    <w:p w14:paraId="1D9F5A5E" w14:textId="77777777" w:rsidR="00A150D8" w:rsidRDefault="00A150D8" w:rsidP="00A150D8">
      <w:pPr>
        <w:pStyle w:val="BodyText"/>
        <w:numPr>
          <w:ilvl w:val="0"/>
          <w:numId w:val="38"/>
        </w:numPr>
        <w:rPr>
          <w:i/>
          <w:lang w:eastAsia="ko-KR"/>
        </w:rPr>
      </w:pPr>
      <w:r w:rsidRPr="00A150D8">
        <w:rPr>
          <w:i/>
          <w:lang w:eastAsia="ko-KR"/>
        </w:rPr>
        <w:t>Subframes which will contain NRS even when no paging NPDCCH is transmitted are associated to a PO.</w:t>
      </w:r>
    </w:p>
    <w:p w14:paraId="34D7D660" w14:textId="055A8452" w:rsidR="00A150D8" w:rsidRPr="007329B0" w:rsidRDefault="00A150D8" w:rsidP="00A150D8">
      <w:pPr>
        <w:pStyle w:val="BodyText"/>
        <w:numPr>
          <w:ilvl w:val="1"/>
          <w:numId w:val="38"/>
        </w:numPr>
        <w:rPr>
          <w:i/>
          <w:lang w:eastAsia="ko-KR"/>
        </w:rPr>
      </w:pPr>
      <w:r w:rsidRPr="007329B0">
        <w:rPr>
          <w:i/>
          <w:lang w:eastAsia="ko-KR"/>
        </w:rPr>
        <w:t>FFS: Whether PO is from UE perspective or NW perspective</w:t>
      </w:r>
    </w:p>
    <w:p w14:paraId="6741191A" w14:textId="77777777" w:rsidR="00A150D8" w:rsidRDefault="00A150D8" w:rsidP="00A150D8">
      <w:pPr>
        <w:pStyle w:val="BodyText"/>
        <w:numPr>
          <w:ilvl w:val="0"/>
          <w:numId w:val="38"/>
        </w:numPr>
        <w:rPr>
          <w:i/>
          <w:lang w:eastAsia="ko-KR"/>
        </w:rPr>
      </w:pPr>
      <w:r w:rsidRPr="00A150D8">
        <w:rPr>
          <w:i/>
          <w:lang w:eastAsia="ko-KR"/>
        </w:rPr>
        <w:t>A subset of the POs have associated subframes which will contain NRS even when no paging NPDCCH is transmitted.</w:t>
      </w:r>
    </w:p>
    <w:p w14:paraId="4458A03F" w14:textId="77777777" w:rsidR="00A150D8" w:rsidRPr="007329B0" w:rsidRDefault="00A150D8" w:rsidP="00A150D8">
      <w:pPr>
        <w:pStyle w:val="BodyText"/>
        <w:numPr>
          <w:ilvl w:val="1"/>
          <w:numId w:val="38"/>
        </w:numPr>
        <w:rPr>
          <w:i/>
          <w:lang w:eastAsia="ko-KR"/>
        </w:rPr>
      </w:pPr>
      <w:r w:rsidRPr="007329B0">
        <w:rPr>
          <w:i/>
          <w:lang w:eastAsia="ko-KR"/>
        </w:rPr>
        <w:t>FFS: Details of the subset, whether it depends on some existing parameters such as DRX cycle or new parameters by configuration</w:t>
      </w:r>
    </w:p>
    <w:p w14:paraId="0D8F9E42" w14:textId="3FDA0374" w:rsidR="00A150D8" w:rsidRPr="007329B0" w:rsidRDefault="00A150D8" w:rsidP="00A150D8">
      <w:pPr>
        <w:pStyle w:val="BodyText"/>
        <w:numPr>
          <w:ilvl w:val="1"/>
          <w:numId w:val="38"/>
        </w:numPr>
        <w:rPr>
          <w:i/>
          <w:lang w:eastAsia="ko-KR"/>
        </w:rPr>
      </w:pPr>
      <w:r w:rsidRPr="007329B0">
        <w:rPr>
          <w:i/>
          <w:lang w:eastAsia="ko-KR"/>
        </w:rPr>
        <w:t>FFS: Whether the subset can be the whole set of POs by configuration.</w:t>
      </w:r>
    </w:p>
    <w:p w14:paraId="133EAD8C" w14:textId="77777777" w:rsidR="00A150D8" w:rsidRDefault="000818F7" w:rsidP="000818F7">
      <w:pPr>
        <w:pStyle w:val="BodyText"/>
        <w:numPr>
          <w:ilvl w:val="0"/>
          <w:numId w:val="38"/>
        </w:numPr>
        <w:rPr>
          <w:i/>
          <w:lang w:eastAsia="ko-KR"/>
        </w:rPr>
      </w:pPr>
      <w:r w:rsidRPr="000818F7">
        <w:rPr>
          <w:i/>
          <w:lang w:eastAsia="ko-KR"/>
        </w:rPr>
        <w:t>For the objective on presence of NRS on a non-anchor carrier for paging, consider the following use case:</w:t>
      </w:r>
    </w:p>
    <w:p w14:paraId="75CFD6AD" w14:textId="6694993E" w:rsidR="000818F7" w:rsidRPr="00A150D8" w:rsidRDefault="000818F7" w:rsidP="00A150D8">
      <w:pPr>
        <w:pStyle w:val="BodyText"/>
        <w:numPr>
          <w:ilvl w:val="1"/>
          <w:numId w:val="38"/>
        </w:numPr>
        <w:rPr>
          <w:i/>
          <w:lang w:eastAsia="ko-KR"/>
        </w:rPr>
      </w:pPr>
      <w:r w:rsidRPr="00A150D8">
        <w:rPr>
          <w:i/>
          <w:lang w:eastAsia="ko-KR"/>
        </w:rPr>
        <w:t>Early termination of NPDCCH / WUS</w:t>
      </w:r>
    </w:p>
    <w:p w14:paraId="3BF65C29" w14:textId="235C78FB" w:rsidR="00961C07" w:rsidRPr="00961C07" w:rsidRDefault="00961C07" w:rsidP="008378B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961C07">
        <w:rPr>
          <w:rFonts w:ascii="Times New Roman" w:hAnsi="Times New Roman"/>
          <w:b w:val="0"/>
          <w:bCs/>
          <w:i/>
          <w:sz w:val="20"/>
          <w:lang w:val="en-US" w:eastAsia="zh-TW"/>
        </w:rPr>
        <w:t>Above is not intended to restrict the study of other use cases in other WGs which may or may not have RAN1 specification impact</w:t>
      </w:r>
    </w:p>
    <w:p w14:paraId="29C3506F" w14:textId="77777777" w:rsidR="00A150D8" w:rsidRPr="00A150D8" w:rsidRDefault="00A150D8" w:rsidP="00A150D8">
      <w:pPr>
        <w:pStyle w:val="BodyText"/>
        <w:rPr>
          <w:i/>
          <w:lang w:eastAsia="ko-KR"/>
        </w:rPr>
      </w:pPr>
      <w:r w:rsidRPr="00A150D8">
        <w:rPr>
          <w:i/>
          <w:lang w:eastAsia="ko-KR"/>
        </w:rPr>
        <w:t>For next meeting:</w:t>
      </w:r>
    </w:p>
    <w:p w14:paraId="44F17D41" w14:textId="77777777" w:rsidR="00A150D8" w:rsidRDefault="00A150D8" w:rsidP="00A150D8">
      <w:pPr>
        <w:pStyle w:val="BodyText"/>
        <w:numPr>
          <w:ilvl w:val="0"/>
          <w:numId w:val="39"/>
        </w:numPr>
        <w:rPr>
          <w:i/>
          <w:lang w:eastAsia="ko-KR"/>
        </w:rPr>
      </w:pPr>
      <w:r w:rsidRPr="00A150D8">
        <w:rPr>
          <w:i/>
          <w:lang w:eastAsia="ko-KR"/>
        </w:rPr>
        <w:t>Companies are encouraged to consider increased network power consumption and interference, decreased chance for dynamic sharing with other RATs (e.g. NR), paging performance, reduced UE power consumption in the setting of presence of NRS when no paging is sent on a non-anchor carrier</w:t>
      </w:r>
    </w:p>
    <w:p w14:paraId="0BDAFD10" w14:textId="6B5BB582" w:rsidR="00CB1616"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6D653C" w:rsidRPr="006D653C">
        <w:rPr>
          <w:rFonts w:ascii="Times New Roman" w:hAnsi="Times New Roman"/>
          <w:b w:val="0"/>
          <w:bCs/>
          <w:sz w:val="20"/>
          <w:lang w:val="en-US" w:eastAsia="zh-TW"/>
        </w:rPr>
        <w:t xml:space="preserve">signalling </w:t>
      </w:r>
      <w:r w:rsidR="006D653C">
        <w:rPr>
          <w:rFonts w:ascii="Times New Roman" w:hAnsi="Times New Roman"/>
          <w:b w:val="0"/>
          <w:bCs/>
          <w:sz w:val="20"/>
          <w:lang w:val="en-US" w:eastAsia="zh-TW"/>
        </w:rPr>
        <w:t xml:space="preserve">aspects for </w:t>
      </w:r>
      <w:r w:rsidR="006D653C" w:rsidRPr="006D653C">
        <w:rPr>
          <w:rFonts w:ascii="Times New Roman" w:hAnsi="Times New Roman"/>
          <w:b w:val="0"/>
          <w:bCs/>
          <w:sz w:val="20"/>
          <w:lang w:val="en-US" w:eastAsia="zh-TW"/>
        </w:rPr>
        <w:t xml:space="preserve">NRS </w:t>
      </w:r>
      <w:r w:rsidR="006D653C">
        <w:rPr>
          <w:rFonts w:ascii="Times New Roman" w:hAnsi="Times New Roman"/>
          <w:b w:val="0"/>
          <w:bCs/>
          <w:sz w:val="20"/>
          <w:lang w:val="en-US" w:eastAsia="zh-TW"/>
        </w:rPr>
        <w:t>on non-anchor carrier</w:t>
      </w:r>
      <w:r w:rsidR="003C1BD4">
        <w:rPr>
          <w:rFonts w:ascii="Times New Roman" w:hAnsi="Times New Roman"/>
          <w:b w:val="0"/>
          <w:bCs/>
          <w:sz w:val="20"/>
          <w:lang w:val="en-US" w:eastAsia="zh-TW"/>
        </w:rPr>
        <w:t xml:space="preserve"> when no paging is transmitted</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6F340953" w14:textId="6D9E8AC1" w:rsidR="00662AA0" w:rsidRDefault="006D653C" w:rsidP="009F2A75">
      <w:pPr>
        <w:pStyle w:val="Heading1"/>
      </w:pPr>
      <w:r>
        <w:t>NRS support on non-anchor carrier</w:t>
      </w:r>
    </w:p>
    <w:p w14:paraId="496C40C7" w14:textId="41BEF7A6" w:rsidR="004970DB" w:rsidRDefault="004970DB" w:rsidP="000A2E1A">
      <w:pPr>
        <w:pStyle w:val="BodyText"/>
        <w:rPr>
          <w:lang w:eastAsia="ko-KR"/>
        </w:rPr>
      </w:pPr>
      <w:r>
        <w:rPr>
          <w:lang w:eastAsia="ko-KR"/>
        </w:rPr>
        <w:t>It was agreed in RAN1#94 that t</w:t>
      </w:r>
      <w:r w:rsidRPr="004970DB">
        <w:rPr>
          <w:lang w:eastAsia="ko-KR"/>
        </w:rPr>
        <w:t>he presence of NRS on subframes which will contain NRS even when no paging NPDCCH is transmitted is enabled by broadcast signalling</w:t>
      </w:r>
      <w:r>
        <w:rPr>
          <w:lang w:eastAsia="ko-KR"/>
        </w:rPr>
        <w:t xml:space="preserve">. The presence of NRS on non-anchor carrier is at least needed </w:t>
      </w:r>
      <w:r w:rsidR="00DE178B">
        <w:rPr>
          <w:lang w:eastAsia="ko-KR"/>
        </w:rPr>
        <w:t xml:space="preserve">to estimate the SNR </w:t>
      </w:r>
      <w:r>
        <w:rPr>
          <w:lang w:eastAsia="ko-KR"/>
        </w:rPr>
        <w:t xml:space="preserve">for early termination of NPDCCH / WUS corresponding to the associated Paging Opportunity (PO).  The details of the broadcast signalling were not discussed. </w:t>
      </w:r>
    </w:p>
    <w:p w14:paraId="1E62AD45" w14:textId="3C7F200F" w:rsidR="001E653D" w:rsidRDefault="00F031EF" w:rsidP="001E653D">
      <w:pPr>
        <w:pStyle w:val="BodyText"/>
        <w:rPr>
          <w:lang w:eastAsia="ko-KR"/>
        </w:rPr>
      </w:pPr>
      <w:r>
        <w:rPr>
          <w:lang w:eastAsia="ko-KR"/>
        </w:rPr>
        <w:t xml:space="preserve">There may be many </w:t>
      </w:r>
      <w:r w:rsidR="001E653D">
        <w:rPr>
          <w:lang w:eastAsia="ko-KR"/>
        </w:rPr>
        <w:t xml:space="preserve">paging groups. Each paging group may include many UEs depending on their respective UE IDs. In case NRS is always transmitted whether there is paging or not for all paging groups may unnecessarily increase NRS overhead on the non-ancho carrier. </w:t>
      </w:r>
    </w:p>
    <w:p w14:paraId="4E7936CE" w14:textId="78A91EC6" w:rsidR="00612554" w:rsidRDefault="004970DB" w:rsidP="004970DB">
      <w:pPr>
        <w:pStyle w:val="BodyText"/>
        <w:rPr>
          <w:lang w:eastAsia="ko-KR"/>
        </w:rPr>
      </w:pPr>
      <w:r>
        <w:rPr>
          <w:lang w:eastAsia="ko-KR"/>
        </w:rPr>
        <w:t xml:space="preserve">It </w:t>
      </w:r>
      <w:r w:rsidR="00612554">
        <w:rPr>
          <w:lang w:eastAsia="ko-KR"/>
        </w:rPr>
        <w:t xml:space="preserve">is </w:t>
      </w:r>
      <w:r>
        <w:rPr>
          <w:lang w:eastAsia="ko-KR"/>
        </w:rPr>
        <w:t xml:space="preserve">desirable to only transmit NRS for a subset of paging groups depending on paging configuration – i.e. DRX cycle, paging frame / paging opportunity.  </w:t>
      </w:r>
      <w:r w:rsidR="00612554">
        <w:rPr>
          <w:lang w:eastAsia="ko-KR"/>
        </w:rPr>
        <w:t>The presence of NRS allows SNR estimation and early detection of NPDCCH / WUS.</w:t>
      </w:r>
    </w:p>
    <w:p w14:paraId="0D88B0B1" w14:textId="6C496728" w:rsidR="00612554" w:rsidRDefault="00612554" w:rsidP="004970DB">
      <w:pPr>
        <w:pStyle w:val="BodyText"/>
        <w:rPr>
          <w:lang w:eastAsia="ko-KR"/>
        </w:rPr>
      </w:pPr>
      <w:r>
        <w:rPr>
          <w:lang w:eastAsia="ko-KR"/>
        </w:rPr>
        <w:t xml:space="preserve">The NRS </w:t>
      </w:r>
      <w:r w:rsidR="004970DB">
        <w:rPr>
          <w:lang w:eastAsia="ko-KR"/>
        </w:rPr>
        <w:t xml:space="preserve">always transmitted during </w:t>
      </w:r>
      <w:r>
        <w:rPr>
          <w:lang w:eastAsia="ko-KR"/>
        </w:rPr>
        <w:t xml:space="preserve">a subset of </w:t>
      </w:r>
      <w:r w:rsidR="004970DB">
        <w:rPr>
          <w:lang w:eastAsia="ko-KR"/>
        </w:rPr>
        <w:t xml:space="preserve">POs </w:t>
      </w:r>
      <w:r>
        <w:rPr>
          <w:lang w:eastAsia="ko-KR"/>
        </w:rPr>
        <w:t>can be done in two ways:</w:t>
      </w:r>
    </w:p>
    <w:p w14:paraId="2A2F2477" w14:textId="02EC4A6E" w:rsidR="00612554" w:rsidRDefault="00612554" w:rsidP="00612554">
      <w:pPr>
        <w:pStyle w:val="BodyText"/>
        <w:numPr>
          <w:ilvl w:val="0"/>
          <w:numId w:val="39"/>
        </w:numPr>
        <w:rPr>
          <w:lang w:eastAsia="ko-KR"/>
        </w:rPr>
      </w:pPr>
      <w:r w:rsidRPr="00612554">
        <w:rPr>
          <w:u w:val="single"/>
          <w:lang w:eastAsia="ko-KR"/>
        </w:rPr>
        <w:lastRenderedPageBreak/>
        <w:t>PO is from network perspective</w:t>
      </w:r>
      <w:r>
        <w:rPr>
          <w:lang w:eastAsia="ko-KR"/>
        </w:rPr>
        <w:t xml:space="preserve"> - The NRS will always be present during POs associated with a subset of paging UE groups. The NRS overhead can be minimized with the network only scheduling minimum amount of NRS for reasonable SINR estimation. The NRS can be detected by all UEs, even if UEs are not supposed to receive the paging in subset of POs. </w:t>
      </w:r>
      <w:r w:rsidR="0053520D">
        <w:rPr>
          <w:lang w:eastAsia="ko-KR"/>
        </w:rPr>
        <w:t>Signalling can be efficiently done by broadcasting configuration of subset of POs with always on NRS via SIB.</w:t>
      </w:r>
    </w:p>
    <w:p w14:paraId="76623AF5" w14:textId="7C7527F6" w:rsidR="00612554" w:rsidRDefault="00612554" w:rsidP="00612554">
      <w:pPr>
        <w:pStyle w:val="BodyText"/>
        <w:numPr>
          <w:ilvl w:val="0"/>
          <w:numId w:val="39"/>
        </w:numPr>
        <w:rPr>
          <w:lang w:eastAsia="ko-KR"/>
        </w:rPr>
      </w:pPr>
      <w:r w:rsidRPr="00612554">
        <w:rPr>
          <w:u w:val="single"/>
          <w:lang w:eastAsia="ko-KR"/>
        </w:rPr>
        <w:t>PO is from UE perspective</w:t>
      </w:r>
      <w:r>
        <w:rPr>
          <w:lang w:eastAsia="ko-KR"/>
        </w:rPr>
        <w:t xml:space="preserve"> - The NRS will </w:t>
      </w:r>
      <w:r w:rsidRPr="00612554">
        <w:rPr>
          <w:lang w:eastAsia="ko-KR"/>
        </w:rPr>
        <w:t xml:space="preserve">always </w:t>
      </w:r>
      <w:r>
        <w:rPr>
          <w:lang w:eastAsia="ko-KR"/>
        </w:rPr>
        <w:t xml:space="preserve">be </w:t>
      </w:r>
      <w:r w:rsidRPr="00612554">
        <w:rPr>
          <w:lang w:eastAsia="ko-KR"/>
        </w:rPr>
        <w:t xml:space="preserve">present during </w:t>
      </w:r>
      <w:r>
        <w:rPr>
          <w:lang w:eastAsia="ko-KR"/>
        </w:rPr>
        <w:t>POs associated with the paging UE group. The NRS overhead is likely to be high. Assuming short DRX and high paging rate, NRS may only be transmitted in a subset of POs for SINR estimation. This way will be reasonable for early termination of NPDCCH / WUS detection assuming path loss and traffic load conditions have not changed much. Assuming long eDRX cycle and low paging rate, the SINR estimation may not reflect path loss and traffic load conditions and lead to erroneous decisions for early termination of NPDCCH / WUS detection. SINR(T</w:t>
      </w:r>
      <w:r w:rsidRPr="00612554">
        <w:rPr>
          <w:vertAlign w:val="subscript"/>
          <w:lang w:eastAsia="ko-KR"/>
        </w:rPr>
        <w:t>n</w:t>
      </w:r>
      <w:r>
        <w:rPr>
          <w:lang w:eastAsia="ko-KR"/>
        </w:rPr>
        <w:t>) estimated PO at time T</w:t>
      </w:r>
      <w:r w:rsidRPr="00612554">
        <w:rPr>
          <w:vertAlign w:val="subscript"/>
          <w:lang w:eastAsia="ko-KR"/>
        </w:rPr>
        <w:t>n</w:t>
      </w:r>
      <w:r>
        <w:rPr>
          <w:lang w:eastAsia="ko-KR"/>
        </w:rPr>
        <w:t xml:space="preserve"> may not be valid for use at time T</w:t>
      </w:r>
      <w:r w:rsidRPr="00612554">
        <w:rPr>
          <w:vertAlign w:val="subscript"/>
          <w:lang w:eastAsia="ko-KR"/>
        </w:rPr>
        <w:t>n</w:t>
      </w:r>
      <w:r>
        <w:rPr>
          <w:lang w:eastAsia="ko-KR"/>
        </w:rPr>
        <w:t>+N*T</w:t>
      </w:r>
      <w:r w:rsidRPr="00612554">
        <w:rPr>
          <w:vertAlign w:val="subscript"/>
          <w:lang w:eastAsia="ko-KR"/>
        </w:rPr>
        <w:t>eDRX</w:t>
      </w:r>
      <w:r>
        <w:rPr>
          <w:lang w:eastAsia="ko-KR"/>
        </w:rPr>
        <w:t xml:space="preserve"> , i.e.  SINR(T</w:t>
      </w:r>
      <w:r w:rsidRPr="00612554">
        <w:rPr>
          <w:vertAlign w:val="subscript"/>
          <w:lang w:eastAsia="ko-KR"/>
        </w:rPr>
        <w:t>n</w:t>
      </w:r>
      <w:r>
        <w:rPr>
          <w:lang w:eastAsia="ko-KR"/>
        </w:rPr>
        <w:t>+N*T</w:t>
      </w:r>
      <w:r w:rsidRPr="00612554">
        <w:rPr>
          <w:vertAlign w:val="subscript"/>
          <w:lang w:eastAsia="ko-KR"/>
        </w:rPr>
        <w:t>eDRX</w:t>
      </w:r>
      <w:r>
        <w:rPr>
          <w:lang w:eastAsia="ko-KR"/>
        </w:rPr>
        <w:t>) ≠ SINR(T</w:t>
      </w:r>
      <w:r w:rsidRPr="00612554">
        <w:rPr>
          <w:vertAlign w:val="subscript"/>
          <w:lang w:eastAsia="ko-KR"/>
        </w:rPr>
        <w:t>n</w:t>
      </w:r>
      <w:r>
        <w:rPr>
          <w:lang w:eastAsia="ko-KR"/>
        </w:rPr>
        <w:t xml:space="preserve">).  </w:t>
      </w:r>
      <w:r w:rsidR="0053520D">
        <w:rPr>
          <w:lang w:eastAsia="ko-KR"/>
        </w:rPr>
        <w:t>The UEs will need to be configured to know the subset of POs with always on NRS.</w:t>
      </w:r>
      <w:r>
        <w:rPr>
          <w:lang w:eastAsia="ko-KR"/>
        </w:rPr>
        <w:t xml:space="preserve"> </w:t>
      </w:r>
    </w:p>
    <w:p w14:paraId="21A1437D" w14:textId="169BF1DC" w:rsidR="0053520D" w:rsidRPr="0053520D" w:rsidRDefault="0053520D" w:rsidP="004970DB">
      <w:pPr>
        <w:pStyle w:val="BodyText"/>
        <w:rPr>
          <w:b/>
          <w:i/>
          <w:lang w:eastAsia="ko-KR"/>
        </w:rPr>
      </w:pPr>
      <w:bookmarkStart w:id="3" w:name="_GoBack"/>
      <w:bookmarkEnd w:id="3"/>
      <w:r w:rsidRPr="0053520D">
        <w:rPr>
          <w:b/>
          <w:i/>
          <w:lang w:eastAsia="ko-KR"/>
        </w:rPr>
        <w:t xml:space="preserve">Observation 1: </w:t>
      </w:r>
      <w:r>
        <w:rPr>
          <w:b/>
          <w:i/>
          <w:lang w:eastAsia="ko-KR"/>
        </w:rPr>
        <w:t>Overhead</w:t>
      </w:r>
      <w:r w:rsidRPr="0053520D">
        <w:rPr>
          <w:b/>
          <w:i/>
          <w:lang w:eastAsia="ko-KR"/>
        </w:rPr>
        <w:t xml:space="preserve"> and Signalling of subsets of POs with always on NRS </w:t>
      </w:r>
      <w:r>
        <w:rPr>
          <w:b/>
          <w:i/>
          <w:lang w:eastAsia="ko-KR"/>
        </w:rPr>
        <w:t xml:space="preserve">is more efficient </w:t>
      </w:r>
      <w:r w:rsidRPr="0053520D">
        <w:rPr>
          <w:b/>
          <w:i/>
          <w:lang w:eastAsia="ko-KR"/>
        </w:rPr>
        <w:t>with subsets of POs from network perspective.</w:t>
      </w:r>
    </w:p>
    <w:p w14:paraId="753F0087" w14:textId="35C5C693" w:rsidR="0053520D" w:rsidRPr="0053520D" w:rsidRDefault="0053520D" w:rsidP="0053520D">
      <w:pPr>
        <w:pStyle w:val="BodyText"/>
        <w:rPr>
          <w:b/>
          <w:i/>
          <w:lang w:eastAsia="ko-KR"/>
        </w:rPr>
      </w:pPr>
      <w:r w:rsidRPr="0053520D">
        <w:rPr>
          <w:b/>
          <w:i/>
          <w:lang w:eastAsia="ko-KR"/>
        </w:rPr>
        <w:t>Proposal 1: Subframes which will contain NRS even when no paging NPDCCH is transmitted are associated to a PO from</w:t>
      </w:r>
      <w:r>
        <w:rPr>
          <w:b/>
          <w:i/>
          <w:lang w:eastAsia="ko-KR"/>
        </w:rPr>
        <w:t xml:space="preserve"> </w:t>
      </w:r>
      <w:r w:rsidRPr="0053520D">
        <w:rPr>
          <w:b/>
          <w:i/>
          <w:lang w:eastAsia="ko-KR"/>
        </w:rPr>
        <w:t>NW perspective.</w:t>
      </w:r>
    </w:p>
    <w:p w14:paraId="3F67CF51" w14:textId="77777777" w:rsidR="001E653D" w:rsidRDefault="001E653D" w:rsidP="000A2E1A">
      <w:pPr>
        <w:pStyle w:val="BodyText"/>
        <w:rPr>
          <w:lang w:eastAsia="ko-KR"/>
        </w:rPr>
      </w:pPr>
    </w:p>
    <w:p w14:paraId="4A9DECFC" w14:textId="7A709EE6" w:rsidR="001E653D" w:rsidRDefault="001E653D" w:rsidP="001E653D">
      <w:pPr>
        <w:pStyle w:val="Heading1"/>
      </w:pPr>
      <w:r>
        <w:t>Signalling to indicate NRS on non-anchor carrier</w:t>
      </w:r>
    </w:p>
    <w:p w14:paraId="3683B8BE" w14:textId="7ACF09F6" w:rsidR="00F62517" w:rsidRDefault="00F62517" w:rsidP="00F62517">
      <w:pPr>
        <w:pStyle w:val="BodyText"/>
        <w:rPr>
          <w:lang w:eastAsia="ko-KR"/>
        </w:rPr>
      </w:pPr>
      <w:r>
        <w:rPr>
          <w:lang w:eastAsia="ko-KR"/>
        </w:rPr>
        <w:t>RAN-level UE grouping for paging is illustrated on Figure 1</w:t>
      </w:r>
      <w:r w:rsidRPr="008D61D2">
        <w:rPr>
          <w:lang w:eastAsia="ko-KR"/>
        </w:rPr>
        <w:t xml:space="preserve">. </w:t>
      </w:r>
      <w:r>
        <w:rPr>
          <w:lang w:eastAsia="ko-KR"/>
        </w:rPr>
        <w:t>Each UE is identified by its UE_ID at RAN level. The UE_ID is linked to the UE IMSI</w:t>
      </w:r>
      <w:r w:rsidR="00836A22">
        <w:rPr>
          <w:lang w:eastAsia="ko-KR"/>
        </w:rPr>
        <w:t xml:space="preserve">, , where </w:t>
      </w:r>
      <w:r w:rsidR="00836A22" w:rsidRPr="008D61D2">
        <w:rPr>
          <w:lang w:eastAsia="ko-KR"/>
        </w:rPr>
        <w:t>UE_ID=IMSI mod 4096</w:t>
      </w:r>
      <w:r>
        <w:rPr>
          <w:lang w:eastAsia="ko-KR"/>
        </w:rPr>
        <w:t xml:space="preserve">. </w:t>
      </w:r>
    </w:p>
    <w:p w14:paraId="76533340" w14:textId="5E89A502" w:rsidR="00F62517" w:rsidRPr="000A2E1A" w:rsidRDefault="00D24EC1" w:rsidP="00F62517">
      <w:pPr>
        <w:pStyle w:val="BodyText"/>
        <w:jc w:val="center"/>
        <w:rPr>
          <w:lang w:eastAsia="ko-KR"/>
        </w:rPr>
      </w:pPr>
      <w:r>
        <w:rPr>
          <w:noProof/>
          <w:lang w:val="en-US"/>
        </w:rPr>
        <w:drawing>
          <wp:inline distT="0" distB="0" distL="0" distR="0" wp14:anchorId="618C1BFC" wp14:editId="67A50CED">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9103" cy="1100072"/>
                    </a:xfrm>
                    <a:prstGeom prst="rect">
                      <a:avLst/>
                    </a:prstGeom>
                  </pic:spPr>
                </pic:pic>
              </a:graphicData>
            </a:graphic>
          </wp:inline>
        </w:drawing>
      </w:r>
    </w:p>
    <w:p w14:paraId="70E22378" w14:textId="309195E4" w:rsidR="00F62517" w:rsidRPr="00900D5A" w:rsidRDefault="00F62517" w:rsidP="00F62517">
      <w:pPr>
        <w:pStyle w:val="BodyText"/>
        <w:jc w:val="center"/>
        <w:rPr>
          <w:b/>
          <w:i/>
          <w:lang w:eastAsia="ko-KR"/>
        </w:rPr>
      </w:pPr>
      <w:r>
        <w:rPr>
          <w:b/>
          <w:i/>
          <w:lang w:eastAsia="ko-KR"/>
        </w:rPr>
        <w:t>Figure 1</w:t>
      </w:r>
      <w:r w:rsidRPr="009F2A75">
        <w:rPr>
          <w:b/>
          <w:i/>
          <w:lang w:eastAsia="ko-KR"/>
        </w:rPr>
        <w:t xml:space="preserve"> </w:t>
      </w:r>
      <w:r w:rsidR="00D81FCB">
        <w:rPr>
          <w:b/>
          <w:i/>
          <w:lang w:eastAsia="ko-KR"/>
        </w:rPr>
        <w:t xml:space="preserve">Example of </w:t>
      </w:r>
      <w:r>
        <w:rPr>
          <w:b/>
          <w:i/>
          <w:lang w:eastAsia="ko-KR"/>
        </w:rPr>
        <w:t>RAN level UE grouping for paging</w:t>
      </w:r>
      <w:r w:rsidRPr="009F2A75">
        <w:rPr>
          <w:b/>
          <w:i/>
          <w:lang w:eastAsia="ko-KR"/>
        </w:rPr>
        <w:t>.</w:t>
      </w:r>
    </w:p>
    <w:p w14:paraId="7587251A" w14:textId="77777777" w:rsidR="00F62517" w:rsidRDefault="00F62517" w:rsidP="00F62517">
      <w:pPr>
        <w:pStyle w:val="BodyText"/>
        <w:rPr>
          <w:lang w:eastAsia="ko-KR"/>
        </w:rPr>
      </w:pPr>
      <w:r>
        <w:rPr>
          <w:lang w:eastAsia="ko-KR"/>
        </w:rPr>
        <w:t>The PF is linked to System Frame Number (SFN) and UE_ID as follows</w:t>
      </w:r>
    </w:p>
    <w:p w14:paraId="5CA73F6B" w14:textId="12E3677C" w:rsidR="00F62517" w:rsidRDefault="00F62517" w:rsidP="00F62517">
      <w:pPr>
        <w:pStyle w:val="BodyText"/>
        <w:ind w:firstLine="284"/>
        <w:rPr>
          <w:lang w:eastAsia="ko-KR"/>
        </w:rPr>
      </w:pPr>
      <w:r w:rsidRPr="008D61D2">
        <w:rPr>
          <w:lang w:eastAsia="ko-KR"/>
        </w:rPr>
        <w:t>PF=SFN mod T= (T div N)*(UE_ID mod N)</w:t>
      </w:r>
      <w:r w:rsidR="00D23701">
        <w:rPr>
          <w:lang w:eastAsia="ko-KR"/>
        </w:rPr>
        <w:t xml:space="preserve">  </w:t>
      </w:r>
      <w:r w:rsidR="00D23701">
        <w:rPr>
          <w:lang w:eastAsia="ko-KR"/>
        </w:rPr>
        <w:tab/>
      </w:r>
      <w:r w:rsidR="00D23701">
        <w:rPr>
          <w:lang w:eastAsia="ko-KR"/>
        </w:rPr>
        <w:tab/>
      </w:r>
      <w:r w:rsidR="00D23701">
        <w:rPr>
          <w:lang w:eastAsia="ko-KR"/>
        </w:rPr>
        <w:tab/>
      </w:r>
      <w:r w:rsidR="00D23701">
        <w:rPr>
          <w:lang w:eastAsia="ko-KR"/>
        </w:rPr>
        <w:tab/>
        <w:t>Equation (1)</w:t>
      </w:r>
    </w:p>
    <w:p w14:paraId="1738D825" w14:textId="77777777" w:rsidR="00F62517" w:rsidRDefault="00F62517" w:rsidP="00F62517">
      <w:pPr>
        <w:pStyle w:val="BodyText"/>
        <w:rPr>
          <w:lang w:eastAsia="ko-KR"/>
        </w:rPr>
      </w:pPr>
      <w:r>
        <w:rPr>
          <w:lang w:eastAsia="ko-KR"/>
        </w:rPr>
        <w:t xml:space="preserve">Where, </w:t>
      </w:r>
    </w:p>
    <w:p w14:paraId="7AC8C8F9" w14:textId="77777777" w:rsidR="00F62517" w:rsidRDefault="00F62517" w:rsidP="00F62517">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3D2E7E1" w14:textId="77777777" w:rsidR="00F62517" w:rsidRPr="008D61D2" w:rsidRDefault="00F62517" w:rsidP="00F62517">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4D165A1C" w14:textId="77777777" w:rsidR="00F62517" w:rsidRPr="008C7757" w:rsidRDefault="00F62517" w:rsidP="00F62517">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6D8BC6ED" w14:textId="77777777" w:rsidR="00F62517" w:rsidRPr="008C7757" w:rsidRDefault="00F62517" w:rsidP="00F62517">
      <w:pPr>
        <w:pStyle w:val="B2"/>
      </w:pPr>
      <w:r w:rsidRPr="008C7757">
        <w:t>i_s = floor(UE_ID/N) mod Ns</w:t>
      </w:r>
    </w:p>
    <w:p w14:paraId="265B5B60" w14:textId="77777777" w:rsidR="00F62517" w:rsidRPr="008C7757" w:rsidRDefault="00F62517" w:rsidP="00F62517">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19CD2D4C" w14:textId="77777777" w:rsidR="00F62517" w:rsidRDefault="00F62517" w:rsidP="00F62517">
      <w:pPr>
        <w:pStyle w:val="B2"/>
      </w:pPr>
      <w:r w:rsidRPr="008C7757">
        <w:t>floor(UE_ID/(N*Ns)) mod W &lt; W(0) + W(1) + … + W(n)</w:t>
      </w:r>
    </w:p>
    <w:p w14:paraId="6F4F71A8" w14:textId="77777777" w:rsidR="00F62517" w:rsidRDefault="00F62517" w:rsidP="00F62517">
      <w:pPr>
        <w:pStyle w:val="B2"/>
        <w:ind w:left="0" w:firstLine="0"/>
      </w:pPr>
      <w:r>
        <w:t>where</w:t>
      </w:r>
    </w:p>
    <w:p w14:paraId="55C82AF2" w14:textId="77777777" w:rsidR="00F62517" w:rsidRPr="008C7757" w:rsidRDefault="00F62517" w:rsidP="00F62517">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7B247BEC" w14:textId="77777777" w:rsidR="00F62517" w:rsidRPr="008C7757" w:rsidRDefault="00F62517" w:rsidP="00F62517">
      <w:pPr>
        <w:pStyle w:val="BodyText"/>
        <w:numPr>
          <w:ilvl w:val="0"/>
          <w:numId w:val="26"/>
        </w:numPr>
        <w:rPr>
          <w:lang w:eastAsia="ko-KR"/>
        </w:rPr>
      </w:pPr>
      <w:r w:rsidRPr="008C7757">
        <w:rPr>
          <w:lang w:eastAsia="ko-KR"/>
        </w:rPr>
        <w:lastRenderedPageBreak/>
        <w:t>W(i): Weight for NB-IoT paging carrier i.</w:t>
      </w:r>
    </w:p>
    <w:p w14:paraId="41B31029" w14:textId="77777777" w:rsidR="00F62517" w:rsidRDefault="00F62517" w:rsidP="00F62517">
      <w:pPr>
        <w:pStyle w:val="BodyText"/>
        <w:numPr>
          <w:ilvl w:val="0"/>
          <w:numId w:val="26"/>
        </w:numPr>
        <w:rPr>
          <w:lang w:eastAsia="ko-KR"/>
        </w:rPr>
      </w:pPr>
      <w:r w:rsidRPr="008C7757">
        <w:rPr>
          <w:lang w:eastAsia="ko-KR"/>
        </w:rPr>
        <w:t>W: Total weight of all NB-IoT paging carriers, i.e. W = W(0) + W(1) + … + W(Nn-1).</w:t>
      </w:r>
    </w:p>
    <w:p w14:paraId="21FE0450" w14:textId="48A36891" w:rsidR="00B153D4" w:rsidRDefault="00F62517" w:rsidP="00F62517">
      <w:pPr>
        <w:pStyle w:val="B1"/>
        <w:ind w:left="0" w:firstLine="0"/>
        <w:rPr>
          <w:lang w:eastAsia="ko-KR"/>
        </w:rPr>
      </w:pPr>
      <w:r w:rsidRPr="00ED1FFA">
        <w:t>T</w:t>
      </w:r>
      <w:r w:rsidRPr="00ED1FFA">
        <w:rPr>
          <w:lang w:eastAsia="ko-KR"/>
        </w:rPr>
        <w:t xml:space="preserve">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w:t>
      </w:r>
      <w:r w:rsidR="00275E88" w:rsidRPr="00ED1FFA">
        <w:rPr>
          <w:lang w:eastAsia="ko-KR"/>
        </w:rPr>
        <w:t>many</w:t>
      </w:r>
      <w:r w:rsidRPr="00ED1FFA">
        <w:rPr>
          <w:lang w:eastAsia="ko-KR"/>
        </w:rPr>
        <w:t xml:space="preserve"> UE groups for paging.</w:t>
      </w:r>
      <w:r w:rsidR="00123DF1" w:rsidRPr="00ED1FFA">
        <w:rPr>
          <w:lang w:eastAsia="ko-KR"/>
        </w:rPr>
        <w:t xml:space="preserve"> </w:t>
      </w:r>
      <w:r w:rsidR="00275E88" w:rsidRPr="00ED1FFA">
        <w:rPr>
          <w:lang w:eastAsia="ko-KR"/>
        </w:rPr>
        <w:t xml:space="preserve">For example, T= 1024 radio frames, nB = 4T, N=min(T, 4T)=1024. This means in the DRX cycle, each radio frame is a paging frame. In addition, if Ns=2, then there are 1024*2=2048 paging groups in a DRX cycle. In practical paging configuration, the value of N is much smaller than 1024.  </w:t>
      </w:r>
    </w:p>
    <w:p w14:paraId="1CECFCFD" w14:textId="3557460F" w:rsidR="008D0537" w:rsidRDefault="00AE7D0F" w:rsidP="008D0537">
      <w:pPr>
        <w:pStyle w:val="BodyText"/>
        <w:rPr>
          <w:lang w:eastAsia="ko-KR"/>
        </w:rPr>
      </w:pPr>
      <w:r>
        <w:rPr>
          <w:lang w:eastAsia="ko-KR"/>
        </w:rPr>
        <w:t>In previous section it is proposed to a</w:t>
      </w:r>
      <w:r w:rsidRPr="00123DF1">
        <w:rPr>
          <w:lang w:eastAsia="ko-KR"/>
        </w:rPr>
        <w:t>lways tr</w:t>
      </w:r>
      <w:r>
        <w:rPr>
          <w:lang w:eastAsia="ko-KR"/>
        </w:rPr>
        <w:t>ansmit</w:t>
      </w:r>
      <w:r w:rsidRPr="00123DF1">
        <w:rPr>
          <w:lang w:eastAsia="ko-KR"/>
        </w:rPr>
        <w:t xml:space="preserve"> NRS</w:t>
      </w:r>
      <w:r>
        <w:rPr>
          <w:lang w:eastAsia="ko-KR"/>
        </w:rPr>
        <w:t xml:space="preserve"> </w:t>
      </w:r>
      <w:r w:rsidRPr="00AE7D0F">
        <w:rPr>
          <w:lang w:eastAsia="ko-KR"/>
        </w:rPr>
        <w:t xml:space="preserve">even when no paging NPDCCH is transmitted </w:t>
      </w:r>
      <w:r>
        <w:rPr>
          <w:lang w:eastAsia="ko-KR"/>
        </w:rPr>
        <w:t xml:space="preserve">in subframes associated to </w:t>
      </w:r>
      <w:r w:rsidRPr="00AE7D0F">
        <w:rPr>
          <w:lang w:eastAsia="ko-KR"/>
        </w:rPr>
        <w:t>PO</w:t>
      </w:r>
      <w:r>
        <w:rPr>
          <w:lang w:eastAsia="ko-KR"/>
        </w:rPr>
        <w:t>s</w:t>
      </w:r>
      <w:r w:rsidRPr="00AE7D0F">
        <w:rPr>
          <w:lang w:eastAsia="ko-KR"/>
        </w:rPr>
        <w:t xml:space="preserve"> from NW perspective</w:t>
      </w:r>
      <w:r>
        <w:rPr>
          <w:lang w:eastAsia="ko-KR"/>
        </w:rPr>
        <w:t xml:space="preserve">. </w:t>
      </w:r>
      <w:r w:rsidR="00173323">
        <w:rPr>
          <w:lang w:eastAsia="ko-KR"/>
        </w:rPr>
        <w:t>The configuration of always-on NRS is only needed for</w:t>
      </w:r>
      <w:r>
        <w:rPr>
          <w:lang w:eastAsia="ko-KR"/>
        </w:rPr>
        <w:t xml:space="preserve"> a subset of </w:t>
      </w:r>
      <w:r w:rsidRPr="00AE7D0F">
        <w:rPr>
          <w:lang w:eastAsia="ko-KR"/>
        </w:rPr>
        <w:t>PO</w:t>
      </w:r>
      <w:r>
        <w:rPr>
          <w:lang w:eastAsia="ko-KR"/>
        </w:rPr>
        <w:t>s</w:t>
      </w:r>
      <w:r w:rsidR="00173323">
        <w:rPr>
          <w:lang w:eastAsia="ko-KR"/>
        </w:rPr>
        <w:t xml:space="preserve"> </w:t>
      </w:r>
      <w:r w:rsidR="008D0537">
        <w:rPr>
          <w:lang w:eastAsia="ko-KR"/>
        </w:rPr>
        <w:t xml:space="preserve">linked to the common DRX cycle configuration </w:t>
      </w:r>
      <w:r w:rsidR="00173323">
        <w:rPr>
          <w:lang w:eastAsia="ko-KR"/>
        </w:rPr>
        <w:t xml:space="preserve">for paging </w:t>
      </w:r>
      <w:r w:rsidR="008D0537">
        <w:rPr>
          <w:lang w:eastAsia="ko-KR"/>
        </w:rPr>
        <w:t>indicated on SIB.</w:t>
      </w:r>
      <w:r w:rsidR="00173323">
        <w:rPr>
          <w:lang w:eastAsia="ko-KR"/>
        </w:rPr>
        <w:t xml:space="preserve"> </w:t>
      </w:r>
      <w:r w:rsidR="003F6700">
        <w:rPr>
          <w:lang w:eastAsia="ko-KR"/>
        </w:rPr>
        <w:t>In the example given in the Appendix, t</w:t>
      </w:r>
      <w:r w:rsidR="00173323">
        <w:rPr>
          <w:lang w:eastAsia="ko-KR"/>
        </w:rPr>
        <w:t xml:space="preserve">he average SINR may be expected to be similar over </w:t>
      </w:r>
      <w:r w:rsidR="008D0537">
        <w:rPr>
          <w:lang w:eastAsia="ko-KR"/>
        </w:rPr>
        <w:t>DRX</w:t>
      </w:r>
      <w:r w:rsidR="00173323">
        <w:rPr>
          <w:lang w:eastAsia="ko-KR"/>
        </w:rPr>
        <w:t xml:space="preserve"> cycle T=256 radio frames assuming it is estimated over NRS </w:t>
      </w:r>
      <w:r w:rsidR="00173323" w:rsidRPr="00123DF1">
        <w:rPr>
          <w:lang w:eastAsia="ko-KR"/>
        </w:rPr>
        <w:t>in the 10 NB-IoT DL subframes before and 4 NB-IoT DL</w:t>
      </w:r>
      <w:r w:rsidR="00173323">
        <w:rPr>
          <w:lang w:eastAsia="ko-KR"/>
        </w:rPr>
        <w:t xml:space="preserve"> subframes after the CSS Type 1 of the associated PO from network perspective.</w:t>
      </w:r>
    </w:p>
    <w:p w14:paraId="241F1F35" w14:textId="2C755566" w:rsidR="00173323" w:rsidRPr="00173323" w:rsidRDefault="00173323" w:rsidP="00173323">
      <w:pPr>
        <w:pStyle w:val="BodyText"/>
        <w:rPr>
          <w:b/>
          <w:i/>
          <w:lang w:eastAsia="ko-KR"/>
        </w:rPr>
      </w:pPr>
      <w:r w:rsidRPr="00173323">
        <w:rPr>
          <w:b/>
          <w:i/>
          <w:lang w:eastAsia="ko-KR"/>
        </w:rPr>
        <w:t>Proposal 2: Always-on NRS are transmitted in the 10 NB-IoT DL subframes before and 4 NB-IoT DL subframes after the CSS Type 1 of the associ</w:t>
      </w:r>
      <w:r>
        <w:rPr>
          <w:b/>
          <w:i/>
          <w:lang w:eastAsia="ko-KR"/>
        </w:rPr>
        <w:t>ated PO</w:t>
      </w:r>
      <w:r w:rsidRPr="00173323">
        <w:rPr>
          <w:b/>
          <w:i/>
          <w:lang w:eastAsia="ko-KR"/>
        </w:rPr>
        <w:t xml:space="preserve">. </w:t>
      </w:r>
    </w:p>
    <w:p w14:paraId="2DC3EED1" w14:textId="32A0EA09" w:rsidR="00173323" w:rsidRDefault="00173323" w:rsidP="00173323">
      <w:pPr>
        <w:pStyle w:val="BodyText"/>
        <w:rPr>
          <w:b/>
          <w:i/>
          <w:lang w:eastAsia="ko-KR"/>
        </w:rPr>
      </w:pPr>
      <w:r>
        <w:rPr>
          <w:b/>
          <w:i/>
          <w:lang w:eastAsia="ko-KR"/>
        </w:rPr>
        <w:t xml:space="preserve">Proposal 3: NRS </w:t>
      </w:r>
      <w:r w:rsidRPr="00111EC9">
        <w:rPr>
          <w:b/>
          <w:i/>
          <w:lang w:eastAsia="ko-KR"/>
        </w:rPr>
        <w:t xml:space="preserve">always transmitted on </w:t>
      </w:r>
      <w:r>
        <w:rPr>
          <w:b/>
          <w:i/>
          <w:lang w:eastAsia="ko-KR"/>
        </w:rPr>
        <w:t>associated subframes in a subset of POs are determined from common DRX configuration for paging indicated in SIB</w:t>
      </w:r>
      <w:r w:rsidRPr="00173323">
        <w:rPr>
          <w:b/>
          <w:i/>
          <w:lang w:eastAsia="ko-KR"/>
        </w:rPr>
        <w:t>.</w:t>
      </w:r>
    </w:p>
    <w:p w14:paraId="6ECFE590" w14:textId="37C5D053" w:rsidR="00E55B66" w:rsidRDefault="00E55B66" w:rsidP="000A2E1A">
      <w:pPr>
        <w:pStyle w:val="BodyText"/>
        <w:rPr>
          <w:lang w:eastAsia="ko-KR"/>
        </w:rPr>
      </w:pPr>
      <w:r>
        <w:rPr>
          <w:lang w:eastAsia="ko-KR"/>
        </w:rPr>
        <w:t xml:space="preserve">In case on long eDRX cycle </w:t>
      </w:r>
      <w:r w:rsidR="00F75573">
        <w:rPr>
          <w:lang w:eastAsia="ko-KR"/>
        </w:rPr>
        <w:t>of the order of an hour and high</w:t>
      </w:r>
      <w:r>
        <w:rPr>
          <w:lang w:eastAsia="ko-KR"/>
        </w:rPr>
        <w:t xml:space="preserve"> </w:t>
      </w:r>
      <w:r w:rsidR="00F75573">
        <w:rPr>
          <w:lang w:eastAsia="ko-KR"/>
        </w:rPr>
        <w:t>paging probability</w:t>
      </w:r>
      <w:r w:rsidR="003F6700">
        <w:rPr>
          <w:lang w:eastAsia="ko-KR"/>
        </w:rPr>
        <w:t>, it is</w:t>
      </w:r>
      <w:r>
        <w:rPr>
          <w:lang w:eastAsia="ko-KR"/>
        </w:rPr>
        <w:t xml:space="preserve"> reasonable to schedule always-on NRS for all POs from network perspective. The impact on NRS overhead may not be very significant. The subset of POs can be the whole set of POs by configuration.</w:t>
      </w:r>
    </w:p>
    <w:p w14:paraId="6E2B4AC5" w14:textId="2C92A811" w:rsidR="00E55B66" w:rsidRPr="00F75573" w:rsidRDefault="00E55B66" w:rsidP="000A2E1A">
      <w:pPr>
        <w:pStyle w:val="BodyText"/>
        <w:rPr>
          <w:b/>
          <w:i/>
          <w:lang w:eastAsia="ko-KR"/>
        </w:rPr>
      </w:pPr>
      <w:r w:rsidRPr="00E55B66">
        <w:rPr>
          <w:b/>
          <w:i/>
          <w:lang w:eastAsia="ko-KR"/>
        </w:rPr>
        <w:t>Proposal 4: The subset of POs with associated subframes with always transmitted NRS can be the whole set of POs by configuration</w:t>
      </w:r>
      <w:r>
        <w:rPr>
          <w:b/>
          <w:i/>
          <w:lang w:eastAsia="ko-KR"/>
        </w:rPr>
        <w:t xml:space="preserve"> for long eDRX and </w:t>
      </w:r>
      <w:r w:rsidR="00F75573">
        <w:rPr>
          <w:b/>
          <w:i/>
          <w:lang w:eastAsia="ko-KR"/>
        </w:rPr>
        <w:t>high paging probability</w:t>
      </w:r>
      <w:r w:rsidRPr="00E55B66">
        <w:rPr>
          <w:b/>
          <w:i/>
          <w:lang w:eastAsia="ko-KR"/>
        </w:rPr>
        <w:t>.</w:t>
      </w:r>
    </w:p>
    <w:p w14:paraId="773AE9BF" w14:textId="2C59F9DB" w:rsidR="00904E42" w:rsidRDefault="00E0546C" w:rsidP="000A2E1A">
      <w:pPr>
        <w:pStyle w:val="BodyText"/>
        <w:rPr>
          <w:lang w:eastAsia="ko-KR"/>
        </w:rPr>
      </w:pPr>
      <w:r>
        <w:rPr>
          <w:lang w:eastAsia="ko-KR"/>
        </w:rPr>
        <w:t>The</w:t>
      </w:r>
      <w:r w:rsidR="00123DF1">
        <w:rPr>
          <w:lang w:eastAsia="ko-KR"/>
        </w:rPr>
        <w:t xml:space="preserve"> a</w:t>
      </w:r>
      <w:r w:rsidR="00123DF1" w:rsidRPr="00123DF1">
        <w:rPr>
          <w:lang w:eastAsia="ko-KR"/>
        </w:rPr>
        <w:t>lways</w:t>
      </w:r>
      <w:r>
        <w:rPr>
          <w:lang w:eastAsia="ko-KR"/>
        </w:rPr>
        <w:t xml:space="preserve"> on </w:t>
      </w:r>
      <w:r w:rsidR="00123DF1" w:rsidRPr="00123DF1">
        <w:rPr>
          <w:lang w:eastAsia="ko-KR"/>
        </w:rPr>
        <w:t xml:space="preserve">NRS for a subset of paging groups </w:t>
      </w:r>
      <w:r w:rsidR="00904E42">
        <w:rPr>
          <w:lang w:eastAsia="ko-KR"/>
        </w:rPr>
        <w:t>as indicated by a N</w:t>
      </w:r>
      <w:r w:rsidR="00123DF1">
        <w:rPr>
          <w:lang w:eastAsia="ko-KR"/>
        </w:rPr>
        <w:t xml:space="preserve">-bit bitmap </w:t>
      </w:r>
      <w:r w:rsidR="00904E42" w:rsidRPr="007215FE">
        <w:rPr>
          <w:i/>
          <w:lang w:eastAsia="ko-KR"/>
        </w:rPr>
        <w:t>nrsTransmitBitmap</w:t>
      </w:r>
      <w:r w:rsidR="00904E42">
        <w:rPr>
          <w:lang w:eastAsia="ko-KR"/>
        </w:rPr>
        <w:t xml:space="preserve">  </w:t>
      </w:r>
      <w:r w:rsidR="00123DF1">
        <w:rPr>
          <w:lang w:eastAsia="ko-KR"/>
        </w:rPr>
        <w:t>broadcasted on system information block</w:t>
      </w:r>
      <w:r w:rsidR="00D23701">
        <w:rPr>
          <w:lang w:eastAsia="ko-KR"/>
        </w:rPr>
        <w:t xml:space="preserve"> SIB2</w:t>
      </w:r>
      <w:r w:rsidR="00240BE3">
        <w:rPr>
          <w:lang w:eastAsia="ko-KR"/>
        </w:rPr>
        <w:t xml:space="preserve"> in</w:t>
      </w:r>
      <w:r w:rsidR="00240BE3" w:rsidRPr="00240BE3">
        <w:t xml:space="preserve"> </w:t>
      </w:r>
      <w:r w:rsidR="00240BE3" w:rsidRPr="00240BE3">
        <w:rPr>
          <w:i/>
          <w:lang w:eastAsia="ko-KR"/>
        </w:rPr>
        <w:t xml:space="preserve">SystemInformationBlockType2-NB </w:t>
      </w:r>
      <w:r w:rsidR="00240BE3">
        <w:rPr>
          <w:lang w:eastAsia="ko-KR"/>
        </w:rPr>
        <w:t xml:space="preserve">in   </w:t>
      </w:r>
      <w:r w:rsidR="00240BE3" w:rsidRPr="00240BE3">
        <w:rPr>
          <w:i/>
          <w:lang w:eastAsia="ko-KR"/>
        </w:rPr>
        <w:t>RadioResourceConfigCommonSIB-NB</w:t>
      </w:r>
      <w:r w:rsidR="00123DF1">
        <w:rPr>
          <w:lang w:eastAsia="ko-KR"/>
        </w:rPr>
        <w:t xml:space="preserve">. </w:t>
      </w:r>
      <w:r w:rsidR="00AE7D0F">
        <w:rPr>
          <w:lang w:eastAsia="ko-KR"/>
        </w:rPr>
        <w:t>The network</w:t>
      </w:r>
      <w:r w:rsidR="00904E42">
        <w:rPr>
          <w:lang w:eastAsia="ko-KR"/>
        </w:rPr>
        <w:t xml:space="preserve"> configure</w:t>
      </w:r>
      <w:r w:rsidR="00AE7D0F">
        <w:rPr>
          <w:lang w:eastAsia="ko-KR"/>
        </w:rPr>
        <w:t>s</w:t>
      </w:r>
      <w:r w:rsidR="00904E42">
        <w:rPr>
          <w:lang w:eastAsia="ko-KR"/>
        </w:rPr>
        <w:t xml:space="preserve"> the proposed bitmap to ensure there is sufficient NRS transmitted on non-anchor carrier even if there is no paging. The N-Bit bitmap </w:t>
      </w:r>
      <w:r w:rsidR="007215FE" w:rsidRPr="007215FE">
        <w:rPr>
          <w:i/>
          <w:lang w:eastAsia="ko-KR"/>
        </w:rPr>
        <w:t>nrsTransmitBitmap</w:t>
      </w:r>
      <w:r w:rsidR="00904E42">
        <w:rPr>
          <w:lang w:eastAsia="ko-KR"/>
        </w:rPr>
        <w:t xml:space="preserve"> is given by</w:t>
      </w:r>
    </w:p>
    <w:p w14:paraId="527C8B04" w14:textId="2ED22A74" w:rsidR="00904E42" w:rsidRDefault="00904E42" w:rsidP="00904E42">
      <w:pPr>
        <w:pStyle w:val="BodyText"/>
        <w:ind w:firstLine="284"/>
        <w:rPr>
          <w:lang w:eastAsia="ko-KR"/>
        </w:rPr>
      </w:pPr>
      <w:r>
        <w:rPr>
          <w:lang w:eastAsia="ko-KR"/>
        </w:rPr>
        <w:t>nrsTransmitBitmap</w:t>
      </w:r>
      <w:r w:rsidR="00D23701">
        <w:rPr>
          <w:lang w:eastAsia="ko-KR"/>
        </w:rPr>
        <w:t>=</w:t>
      </w:r>
      <w:r w:rsidR="00D23701"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7C784659" w14:textId="2B304E5C" w:rsidR="00904E42" w:rsidRDefault="00904E42" w:rsidP="000A2E1A">
      <w:pPr>
        <w:pStyle w:val="BodyText"/>
        <w:rPr>
          <w:lang w:eastAsia="ko-KR"/>
        </w:rPr>
      </w:pPr>
      <w:r>
        <w:rPr>
          <w:lang w:eastAsia="ko-KR"/>
        </w:rPr>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5A3C96F4" w14:textId="2960C760" w:rsidR="00904E42" w:rsidRDefault="00123DF1" w:rsidP="000A2E1A">
      <w:pPr>
        <w:pStyle w:val="BodyText"/>
        <w:rPr>
          <w:lang w:eastAsia="ko-KR"/>
        </w:rPr>
      </w:pPr>
      <w:r w:rsidRPr="00ED1FFA">
        <w:rPr>
          <w:lang w:eastAsia="ko-KR"/>
        </w:rPr>
        <w:t>The</w:t>
      </w:r>
      <w:r w:rsidR="00904E42" w:rsidRPr="00ED1FFA">
        <w:rPr>
          <w:lang w:eastAsia="ko-KR"/>
        </w:rPr>
        <w:t xml:space="preserve"> maximum size of </w:t>
      </w:r>
      <w:r w:rsidR="00904E42" w:rsidRPr="000C3999">
        <w:rPr>
          <w:i/>
          <w:lang w:eastAsia="ko-KR"/>
        </w:rPr>
        <w:t>nrsTransmitBitmap</w:t>
      </w:r>
      <w:r w:rsidR="00904E42" w:rsidRPr="00ED1FFA">
        <w:rPr>
          <w:lang w:eastAsia="ko-KR"/>
        </w:rPr>
        <w:t xml:space="preserve"> </w:t>
      </w:r>
      <w:r w:rsidR="00275E88" w:rsidRPr="00ED1FFA">
        <w:rPr>
          <w:lang w:eastAsia="ko-KR"/>
        </w:rPr>
        <w:t xml:space="preserve">can be as an example </w:t>
      </w:r>
      <w:r w:rsidR="00904E42" w:rsidRPr="00ED1FFA">
        <w:rPr>
          <w:lang w:eastAsia="ko-KR"/>
        </w:rPr>
        <w:t>N=32 bits</w:t>
      </w:r>
      <w:r w:rsidR="00275E88" w:rsidRPr="00ED1FFA">
        <w:rPr>
          <w:lang w:eastAsia="ko-KR"/>
        </w:rPr>
        <w:t>. This corresponds to a subset of paging groups</w:t>
      </w:r>
      <w:r w:rsidR="008B3666" w:rsidRPr="00ED1FFA">
        <w:rPr>
          <w:lang w:eastAsia="ko-KR"/>
        </w:rPr>
        <w:t xml:space="preserve"> where there are up to 32 paging groups. I</w:t>
      </w:r>
      <w:r w:rsidR="00275E88" w:rsidRPr="00ED1FFA">
        <w:rPr>
          <w:lang w:eastAsia="ko-KR"/>
        </w:rPr>
        <w:t>n case there are more than 32 paging groups configured by the network</w:t>
      </w:r>
      <w:r w:rsidR="008B3666" w:rsidRPr="00ED1FFA">
        <w:rPr>
          <w:lang w:eastAsia="ko-KR"/>
        </w:rPr>
        <w:t>, t</w:t>
      </w:r>
      <w:r w:rsidR="00275E88" w:rsidRPr="00ED1FFA">
        <w:rPr>
          <w:lang w:eastAsia="ko-KR"/>
        </w:rPr>
        <w:t>he indices of the paging groups in the subset can be determined by some rules. For example the first 32 paging groups p</w:t>
      </w:r>
      <w:r w:rsidR="00275E88" w:rsidRPr="00ED1FFA">
        <w:rPr>
          <w:vertAlign w:val="subscript"/>
          <w:lang w:eastAsia="ko-KR"/>
        </w:rPr>
        <w:t>0</w:t>
      </w:r>
      <w:r w:rsidR="00275E88" w:rsidRPr="00ED1FFA">
        <w:rPr>
          <w:lang w:eastAsia="ko-KR"/>
        </w:rPr>
        <w:t>, p</w:t>
      </w:r>
      <w:r w:rsidR="00275E88" w:rsidRPr="00ED1FFA">
        <w:rPr>
          <w:vertAlign w:val="subscript"/>
          <w:lang w:eastAsia="ko-KR"/>
        </w:rPr>
        <w:t>1</w:t>
      </w:r>
      <w:r w:rsidR="00275E88" w:rsidRPr="00ED1FFA">
        <w:rPr>
          <w:lang w:eastAsia="ko-KR"/>
        </w:rPr>
        <w:t>, …, p</w:t>
      </w:r>
      <w:r w:rsidR="00275E88" w:rsidRPr="00ED1FFA">
        <w:rPr>
          <w:vertAlign w:val="subscript"/>
          <w:lang w:eastAsia="ko-KR"/>
        </w:rPr>
        <w:t>31</w:t>
      </w:r>
      <w:r w:rsidR="00275E88" w:rsidRPr="00ED1FFA">
        <w:rPr>
          <w:lang w:eastAsia="ko-KR"/>
        </w:rPr>
        <w:t>, where p</w:t>
      </w:r>
      <w:r w:rsidR="00275E88" w:rsidRPr="00ED1FFA">
        <w:rPr>
          <w:vertAlign w:val="subscript"/>
          <w:lang w:eastAsia="ko-KR"/>
        </w:rPr>
        <w:t>i</w:t>
      </w:r>
      <w:r w:rsidR="00275E88" w:rsidRPr="00ED1FFA">
        <w:rPr>
          <w:lang w:eastAsia="ko-KR"/>
        </w:rPr>
        <w:t xml:space="preserve"> indicate the paging group </w:t>
      </w:r>
      <w:r w:rsidR="008F5B9B" w:rsidRPr="00ED1FFA">
        <w:rPr>
          <w:lang w:eastAsia="ko-KR"/>
        </w:rPr>
        <w:t>indices</w:t>
      </w:r>
      <w:r w:rsidR="00275E88" w:rsidRPr="00ED1FFA">
        <w:rPr>
          <w:lang w:eastAsia="ko-KR"/>
        </w:rPr>
        <w:t xml:space="preserve"> and i=0, 1, .., N</w:t>
      </w:r>
      <w:r w:rsidR="00275E88" w:rsidRPr="00ED1FFA">
        <w:rPr>
          <w:vertAlign w:val="subscript"/>
          <w:lang w:eastAsia="ko-KR"/>
        </w:rPr>
        <w:t>max</w:t>
      </w:r>
      <w:r w:rsidR="00275E88" w:rsidRPr="00ED1FFA">
        <w:rPr>
          <w:lang w:eastAsia="ko-KR"/>
        </w:rPr>
        <w:t>.</w:t>
      </w:r>
      <w:r w:rsidR="00275E88">
        <w:rPr>
          <w:lang w:eastAsia="ko-KR"/>
        </w:rPr>
        <w:t xml:space="preserve"> </w:t>
      </w:r>
    </w:p>
    <w:p w14:paraId="3E64B7F1" w14:textId="3BCFC674" w:rsidR="00D23701" w:rsidRDefault="00D23701" w:rsidP="000A2E1A">
      <w:pPr>
        <w:pStyle w:val="BodyText"/>
        <w:rPr>
          <w:lang w:eastAsia="ko-KR"/>
        </w:rPr>
      </w:pPr>
      <w:r>
        <w:rPr>
          <w:lang w:eastAsia="ko-KR"/>
        </w:rPr>
        <w:t>On reading bitmap in SIB2, the UE determines the paging group and associated PF</w:t>
      </w:r>
      <w:r w:rsidR="00CF6B5E">
        <w:rPr>
          <w:lang w:eastAsia="ko-KR"/>
        </w:rPr>
        <w:t xml:space="preserve"> where NRS can be assumed to be always transmitted</w:t>
      </w:r>
      <w:r>
        <w:rPr>
          <w:lang w:eastAsia="ko-KR"/>
        </w:rPr>
        <w:t xml:space="preserve">. 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6288E043" w14:textId="101998ED" w:rsidR="00A47527" w:rsidRPr="00904E42" w:rsidRDefault="00E55B66" w:rsidP="000A2E1A">
      <w:pPr>
        <w:pStyle w:val="BodyText"/>
        <w:rPr>
          <w:b/>
          <w:i/>
          <w:lang w:eastAsia="ko-KR"/>
        </w:rPr>
      </w:pPr>
      <w:r>
        <w:rPr>
          <w:b/>
          <w:i/>
          <w:lang w:eastAsia="ko-KR"/>
        </w:rPr>
        <w:t>Proposal 5</w:t>
      </w:r>
      <w:r w:rsidR="00A47527" w:rsidRPr="00111EC9">
        <w:rPr>
          <w:b/>
          <w:i/>
          <w:lang w:eastAsia="ko-KR"/>
        </w:rPr>
        <w:t xml:space="preserve">: </w:t>
      </w:r>
      <w:r w:rsidR="00A47527">
        <w:rPr>
          <w:b/>
          <w:i/>
          <w:lang w:eastAsia="ko-KR"/>
        </w:rPr>
        <w:t xml:space="preserve">The </w:t>
      </w:r>
      <w:r w:rsidR="00A47527" w:rsidRPr="00111EC9">
        <w:rPr>
          <w:b/>
          <w:i/>
          <w:lang w:eastAsia="ko-KR"/>
        </w:rPr>
        <w:t xml:space="preserve">subset of paging UE groups </w:t>
      </w:r>
      <w:r w:rsidR="00A47527">
        <w:rPr>
          <w:b/>
          <w:i/>
          <w:lang w:eastAsia="ko-KR"/>
        </w:rPr>
        <w:t xml:space="preserve">with NRS always transmitted is </w:t>
      </w:r>
      <w:r w:rsidR="00A47527" w:rsidRPr="00111EC9">
        <w:rPr>
          <w:b/>
          <w:i/>
          <w:lang w:eastAsia="ko-KR"/>
        </w:rPr>
        <w:t>indicated by a N-bit bitmap, nrsTransmitBitmap, broadcasted on system information block SIB2 - the size of the nrsTransmitBitmap is FFS.</w:t>
      </w:r>
    </w:p>
    <w:p w14:paraId="32C1A4F3" w14:textId="77777777" w:rsidR="00904E42" w:rsidRDefault="00904E42" w:rsidP="000A2E1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2A27B5FF" w14:textId="7AFA993C"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473182" w:rsidRPr="00123DF1">
        <w:rPr>
          <w:rFonts w:eastAsia="SimSun"/>
          <w:lang w:val="en-US"/>
        </w:rPr>
        <w:t>signaling</w:t>
      </w:r>
      <w:r w:rsidR="00123DF1" w:rsidRPr="00123DF1">
        <w:rPr>
          <w:rFonts w:eastAsia="SimSun"/>
          <w:lang w:val="en-US"/>
        </w:rPr>
        <w:t xml:space="preserve"> aspects for NRS on non-anchor carrier when no paging is transmitted.</w:t>
      </w:r>
    </w:p>
    <w:p w14:paraId="5986FFEF" w14:textId="77777777" w:rsidR="00023D6E" w:rsidRPr="0053520D" w:rsidRDefault="00023D6E" w:rsidP="00023D6E">
      <w:pPr>
        <w:pStyle w:val="BodyText"/>
        <w:rPr>
          <w:b/>
          <w:i/>
          <w:lang w:eastAsia="ko-KR"/>
        </w:rPr>
      </w:pPr>
      <w:r w:rsidRPr="0053520D">
        <w:rPr>
          <w:b/>
          <w:i/>
          <w:lang w:eastAsia="ko-KR"/>
        </w:rPr>
        <w:lastRenderedPageBreak/>
        <w:t xml:space="preserve">Observation 1: </w:t>
      </w:r>
      <w:r>
        <w:rPr>
          <w:b/>
          <w:i/>
          <w:lang w:eastAsia="ko-KR"/>
        </w:rPr>
        <w:t>Overhead</w:t>
      </w:r>
      <w:r w:rsidRPr="0053520D">
        <w:rPr>
          <w:b/>
          <w:i/>
          <w:lang w:eastAsia="ko-KR"/>
        </w:rPr>
        <w:t xml:space="preserve"> and Signalling of subsets of POs with always on NRS </w:t>
      </w:r>
      <w:r>
        <w:rPr>
          <w:b/>
          <w:i/>
          <w:lang w:eastAsia="ko-KR"/>
        </w:rPr>
        <w:t xml:space="preserve">is more efficient </w:t>
      </w:r>
      <w:r w:rsidRPr="0053520D">
        <w:rPr>
          <w:b/>
          <w:i/>
          <w:lang w:eastAsia="ko-KR"/>
        </w:rPr>
        <w:t>with subsets of POs from network perspective.</w:t>
      </w:r>
    </w:p>
    <w:p w14:paraId="2B1563D8" w14:textId="77777777" w:rsidR="00023D6E" w:rsidRPr="0053520D" w:rsidRDefault="00023D6E" w:rsidP="00023D6E">
      <w:pPr>
        <w:pStyle w:val="BodyText"/>
        <w:rPr>
          <w:b/>
          <w:i/>
          <w:lang w:eastAsia="ko-KR"/>
        </w:rPr>
      </w:pPr>
      <w:r w:rsidRPr="0053520D">
        <w:rPr>
          <w:b/>
          <w:i/>
          <w:lang w:eastAsia="ko-KR"/>
        </w:rPr>
        <w:t>Proposal 1: Subframes which will contain NRS even when no paging NPDCCH is transmitted are associated to a PO from</w:t>
      </w:r>
      <w:r>
        <w:rPr>
          <w:b/>
          <w:i/>
          <w:lang w:eastAsia="ko-KR"/>
        </w:rPr>
        <w:t xml:space="preserve"> </w:t>
      </w:r>
      <w:r w:rsidRPr="0053520D">
        <w:rPr>
          <w:b/>
          <w:i/>
          <w:lang w:eastAsia="ko-KR"/>
        </w:rPr>
        <w:t>NW perspective.</w:t>
      </w:r>
    </w:p>
    <w:p w14:paraId="1D9F4C04" w14:textId="77777777" w:rsidR="00023D6E" w:rsidRPr="00173323" w:rsidRDefault="00023D6E" w:rsidP="00023D6E">
      <w:pPr>
        <w:pStyle w:val="BodyText"/>
        <w:rPr>
          <w:b/>
          <w:i/>
          <w:lang w:eastAsia="ko-KR"/>
        </w:rPr>
      </w:pPr>
      <w:r w:rsidRPr="00173323">
        <w:rPr>
          <w:b/>
          <w:i/>
          <w:lang w:eastAsia="ko-KR"/>
        </w:rPr>
        <w:t>Proposal 2: Always-on NRS are transmitted in the 10 NB-IoT DL subframes before and 4 NB-IoT DL subframes after the CSS Type 1 of the associ</w:t>
      </w:r>
      <w:r>
        <w:rPr>
          <w:b/>
          <w:i/>
          <w:lang w:eastAsia="ko-KR"/>
        </w:rPr>
        <w:t>ated PO</w:t>
      </w:r>
      <w:r w:rsidRPr="00173323">
        <w:rPr>
          <w:b/>
          <w:i/>
          <w:lang w:eastAsia="ko-KR"/>
        </w:rPr>
        <w:t xml:space="preserve">. </w:t>
      </w:r>
    </w:p>
    <w:p w14:paraId="03340196" w14:textId="77777777" w:rsidR="00023D6E" w:rsidRDefault="00023D6E" w:rsidP="00023D6E">
      <w:pPr>
        <w:pStyle w:val="BodyText"/>
        <w:rPr>
          <w:b/>
          <w:i/>
          <w:lang w:eastAsia="ko-KR"/>
        </w:rPr>
      </w:pPr>
      <w:r>
        <w:rPr>
          <w:b/>
          <w:i/>
          <w:lang w:eastAsia="ko-KR"/>
        </w:rPr>
        <w:t xml:space="preserve">Proposal 3: NRS </w:t>
      </w:r>
      <w:r w:rsidRPr="00111EC9">
        <w:rPr>
          <w:b/>
          <w:i/>
          <w:lang w:eastAsia="ko-KR"/>
        </w:rPr>
        <w:t xml:space="preserve">always transmitted on </w:t>
      </w:r>
      <w:r>
        <w:rPr>
          <w:b/>
          <w:i/>
          <w:lang w:eastAsia="ko-KR"/>
        </w:rPr>
        <w:t>associated subframes in a subset of POs are determined from common DRX configuration for paging indicated in SIB</w:t>
      </w:r>
      <w:r w:rsidRPr="00173323">
        <w:rPr>
          <w:b/>
          <w:i/>
          <w:lang w:eastAsia="ko-KR"/>
        </w:rPr>
        <w:t>.</w:t>
      </w:r>
    </w:p>
    <w:p w14:paraId="549E3BC5" w14:textId="77777777" w:rsidR="00023D6E" w:rsidRPr="00F75573" w:rsidRDefault="00023D6E" w:rsidP="00023D6E">
      <w:pPr>
        <w:pStyle w:val="BodyText"/>
        <w:rPr>
          <w:b/>
          <w:i/>
          <w:lang w:eastAsia="ko-KR"/>
        </w:rPr>
      </w:pPr>
      <w:r w:rsidRPr="00E55B66">
        <w:rPr>
          <w:b/>
          <w:i/>
          <w:lang w:eastAsia="ko-KR"/>
        </w:rPr>
        <w:t>Proposal 4: The subset of POs with associated subframes with always transmitted NRS can be the whole set of POs by configuration</w:t>
      </w:r>
      <w:r>
        <w:rPr>
          <w:b/>
          <w:i/>
          <w:lang w:eastAsia="ko-KR"/>
        </w:rPr>
        <w:t xml:space="preserve"> for long eDRX and high paging probability</w:t>
      </w:r>
      <w:r w:rsidRPr="00E55B66">
        <w:rPr>
          <w:b/>
          <w:i/>
          <w:lang w:eastAsia="ko-KR"/>
        </w:rPr>
        <w:t>.</w:t>
      </w:r>
    </w:p>
    <w:p w14:paraId="0D575B93" w14:textId="77777777" w:rsidR="00023D6E" w:rsidRDefault="00023D6E" w:rsidP="00023D6E">
      <w:pPr>
        <w:pStyle w:val="BodyText"/>
        <w:rPr>
          <w:b/>
          <w:i/>
          <w:lang w:eastAsia="ko-KR"/>
        </w:rPr>
      </w:pPr>
      <w:r>
        <w:rPr>
          <w:b/>
          <w:i/>
          <w:lang w:eastAsia="ko-KR"/>
        </w:rPr>
        <w:t>Proposal 5</w:t>
      </w:r>
      <w:r w:rsidRPr="00111EC9">
        <w:rPr>
          <w:b/>
          <w:i/>
          <w:lang w:eastAsia="ko-KR"/>
        </w:rPr>
        <w:t xml:space="preserve">: </w:t>
      </w:r>
      <w:r>
        <w:rPr>
          <w:b/>
          <w:i/>
          <w:lang w:eastAsia="ko-KR"/>
        </w:rPr>
        <w:t xml:space="preserve">The </w:t>
      </w:r>
      <w:r w:rsidRPr="00111EC9">
        <w:rPr>
          <w:b/>
          <w:i/>
          <w:lang w:eastAsia="ko-KR"/>
        </w:rPr>
        <w:t xml:space="preserve">subset of paging UE groups </w:t>
      </w:r>
      <w:r>
        <w:rPr>
          <w:b/>
          <w:i/>
          <w:lang w:eastAsia="ko-KR"/>
        </w:rPr>
        <w:t xml:space="preserve">with NRS always transmitted is </w:t>
      </w:r>
      <w:r w:rsidRPr="00111EC9">
        <w:rPr>
          <w:b/>
          <w:i/>
          <w:lang w:eastAsia="ko-KR"/>
        </w:rPr>
        <w:t>indicated by a N-bit bitmap, nrsTransmitBitmap, broadcasted on system information block SIB2 - the size of the nrsTransmitBitmap is FFS.</w:t>
      </w:r>
    </w:p>
    <w:p w14:paraId="3FEF69ED" w14:textId="77777777" w:rsidR="00925BE8" w:rsidRPr="00904E42" w:rsidRDefault="00925BE8" w:rsidP="00023D6E">
      <w:pPr>
        <w:pStyle w:val="BodyText"/>
        <w:rPr>
          <w:b/>
          <w:i/>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CE6CF" w14:textId="77777777" w:rsidR="006C617C" w:rsidRDefault="006C617C">
      <w:r>
        <w:separator/>
      </w:r>
    </w:p>
  </w:endnote>
  <w:endnote w:type="continuationSeparator" w:id="0">
    <w:p w14:paraId="027911D0" w14:textId="77777777" w:rsidR="006C617C" w:rsidRDefault="006C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7E754" w14:textId="77777777" w:rsidR="006C617C" w:rsidRDefault="006C617C">
      <w:r>
        <w:separator/>
      </w:r>
    </w:p>
  </w:footnote>
  <w:footnote w:type="continuationSeparator" w:id="0">
    <w:p w14:paraId="194A7A4F" w14:textId="77777777" w:rsidR="006C617C" w:rsidRDefault="006C6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A2735"/>
    <w:multiLevelType w:val="hybridMultilevel"/>
    <w:tmpl w:val="2F0E7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1"/>
  </w:num>
  <w:num w:numId="4">
    <w:abstractNumId w:val="18"/>
  </w:num>
  <w:num w:numId="5">
    <w:abstractNumId w:val="27"/>
  </w:num>
  <w:num w:numId="6">
    <w:abstractNumId w:val="12"/>
  </w:num>
  <w:num w:numId="7">
    <w:abstractNumId w:val="3"/>
  </w:num>
  <w:num w:numId="8">
    <w:abstractNumId w:val="29"/>
  </w:num>
  <w:num w:numId="9">
    <w:abstractNumId w:val="0"/>
  </w:num>
  <w:num w:numId="10">
    <w:abstractNumId w:val="26"/>
  </w:num>
  <w:num w:numId="11">
    <w:abstractNumId w:val="8"/>
  </w:num>
  <w:num w:numId="12">
    <w:abstractNumId w:val="7"/>
  </w:num>
  <w:num w:numId="13">
    <w:abstractNumId w:val="19"/>
  </w:num>
  <w:num w:numId="14">
    <w:abstractNumId w:val="19"/>
  </w:num>
  <w:num w:numId="15">
    <w:abstractNumId w:val="23"/>
  </w:num>
  <w:num w:numId="16">
    <w:abstractNumId w:val="22"/>
  </w:num>
  <w:num w:numId="17">
    <w:abstractNumId w:val="21"/>
  </w:num>
  <w:num w:numId="18">
    <w:abstractNumId w:val="28"/>
  </w:num>
  <w:num w:numId="19">
    <w:abstractNumId w:val="9"/>
  </w:num>
  <w:num w:numId="20">
    <w:abstractNumId w:val="19"/>
  </w:num>
  <w:num w:numId="21">
    <w:abstractNumId w:val="19"/>
  </w:num>
  <w:num w:numId="22">
    <w:abstractNumId w:val="17"/>
  </w:num>
  <w:num w:numId="23">
    <w:abstractNumId w:val="19"/>
  </w:num>
  <w:num w:numId="24">
    <w:abstractNumId w:val="4"/>
  </w:num>
  <w:num w:numId="25">
    <w:abstractNumId w:val="16"/>
  </w:num>
  <w:num w:numId="26">
    <w:abstractNumId w:val="30"/>
  </w:num>
  <w:num w:numId="27">
    <w:abstractNumId w:val="14"/>
  </w:num>
  <w:num w:numId="28">
    <w:abstractNumId w:val="20"/>
  </w:num>
  <w:num w:numId="29">
    <w:abstractNumId w:val="19"/>
  </w:num>
  <w:num w:numId="30">
    <w:abstractNumId w:val="25"/>
  </w:num>
  <w:num w:numId="31">
    <w:abstractNumId w:val="24"/>
  </w:num>
  <w:num w:numId="32">
    <w:abstractNumId w:val="2"/>
  </w:num>
  <w:num w:numId="33">
    <w:abstractNumId w:val="13"/>
  </w:num>
  <w:num w:numId="34">
    <w:abstractNumId w:val="5"/>
  </w:num>
  <w:num w:numId="35">
    <w:abstractNumId w:val="10"/>
  </w:num>
  <w:num w:numId="36">
    <w:abstractNumId w:val="19"/>
  </w:num>
  <w:num w:numId="37">
    <w:abstractNumId w:val="1"/>
  </w:num>
  <w:num w:numId="38">
    <w:abstractNumId w:val="15"/>
  </w:num>
  <w:num w:numId="3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6179F"/>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4E86"/>
    <w:rsid w:val="00556011"/>
    <w:rsid w:val="00556A55"/>
    <w:rsid w:val="00561966"/>
    <w:rsid w:val="00563111"/>
    <w:rsid w:val="0056452C"/>
    <w:rsid w:val="00564539"/>
    <w:rsid w:val="00565333"/>
    <w:rsid w:val="00571E87"/>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3F"/>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6668"/>
    <w:rsid w:val="00700186"/>
    <w:rsid w:val="00702D49"/>
    <w:rsid w:val="007033C1"/>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5BE8"/>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B044C"/>
    <w:rsid w:val="00CB0504"/>
    <w:rsid w:val="00CB1616"/>
    <w:rsid w:val="00CB2C48"/>
    <w:rsid w:val="00CB4372"/>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66"/>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F122542-5919-48C1-A387-2D2BFE87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4</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10618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89</cp:revision>
  <cp:lastPrinted>2017-11-03T15:53:00Z</cp:lastPrinted>
  <dcterms:created xsi:type="dcterms:W3CDTF">2018-08-07T07:16:00Z</dcterms:created>
  <dcterms:modified xsi:type="dcterms:W3CDTF">2018-11-01T15:00:00Z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